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57C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3B757C">
      <w:pPr>
        <w:pStyle w:val="ConsPlusNormal"/>
        <w:jc w:val="both"/>
        <w:outlineLvl w:val="0"/>
      </w:pPr>
    </w:p>
    <w:p w:rsidR="00000000" w:rsidRDefault="003B757C">
      <w:pPr>
        <w:pStyle w:val="ConsPlusNormal"/>
        <w:outlineLvl w:val="0"/>
      </w:pPr>
      <w:r>
        <w:t>Зарегистрировано в Минюсте России 7 июля 2021 г. N 64157</w:t>
      </w:r>
    </w:p>
    <w:p w:rsidR="00000000" w:rsidRDefault="003B7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757C">
      <w:pPr>
        <w:pStyle w:val="ConsPlusNormal"/>
        <w:jc w:val="both"/>
      </w:pP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3B757C">
      <w:pPr>
        <w:pStyle w:val="ConsPlusNormal"/>
        <w:jc w:val="center"/>
        <w:rPr>
          <w:b/>
          <w:bCs/>
        </w:rPr>
      </w:pP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от 1 июля 2021 г. N 698н</w:t>
      </w:r>
    </w:p>
    <w:p w:rsidR="00000000" w:rsidRDefault="003B757C">
      <w:pPr>
        <w:pStyle w:val="ConsPlusNormal"/>
        <w:jc w:val="center"/>
        <w:rPr>
          <w:b/>
          <w:bCs/>
        </w:rPr>
      </w:pP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НАПРАВЛЕНИЯ ГРАЖДАН НА ПРОХОЖДЕНИЕ </w:t>
      </w:r>
      <w:proofErr w:type="gramStart"/>
      <w:r>
        <w:rPr>
          <w:b/>
          <w:bCs/>
        </w:rPr>
        <w:t>УГЛУБЛЕННОЙ</w:t>
      </w:r>
      <w:proofErr w:type="gramEnd"/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ДИСПАНСЕРИЗАЦИИ, ВКЛЮЧАЯ КАТЕГОРИИ ГРАЖДАН, ПРОХОДЯЩИХ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УГЛУБЛЕННУЮ ДИСПАНСЕРИЗАЦИЮ В ПЕРВООЧЕРЕДНОМ ПОРЯДКЕ</w:t>
      </w:r>
    </w:p>
    <w:p w:rsidR="00000000" w:rsidRDefault="003B757C">
      <w:pPr>
        <w:pStyle w:val="ConsPlusNormal"/>
        <w:jc w:val="center"/>
      </w:pPr>
    </w:p>
    <w:p w:rsidR="00000000" w:rsidRDefault="003B75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</w:t>
      </w:r>
      <w:r>
        <w:t xml:space="preserve">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>
        <w:t>Официальный интернет-портал правовой информации (www</w:t>
      </w:r>
      <w:r>
        <w:t>.pravo.gov.ru), 2021, 19 июня, N 0001202106190007), приказываю:</w:t>
      </w:r>
      <w:proofErr w:type="gramEnd"/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</w:t>
      </w:r>
      <w:r>
        <w:t>ередном порядке.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jc w:val="right"/>
      </w:pPr>
      <w:r>
        <w:t>Министр</w:t>
      </w:r>
    </w:p>
    <w:p w:rsidR="00000000" w:rsidRDefault="003B757C">
      <w:pPr>
        <w:pStyle w:val="ConsPlusNormal"/>
        <w:jc w:val="right"/>
      </w:pPr>
      <w:r>
        <w:t>М.А.МУРАШКО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jc w:val="right"/>
        <w:outlineLvl w:val="0"/>
      </w:pPr>
      <w:r>
        <w:t>Приложение</w:t>
      </w:r>
    </w:p>
    <w:p w:rsidR="00000000" w:rsidRDefault="003B757C">
      <w:pPr>
        <w:pStyle w:val="ConsPlusNormal"/>
        <w:jc w:val="right"/>
      </w:pPr>
    </w:p>
    <w:p w:rsidR="00000000" w:rsidRDefault="003B757C">
      <w:pPr>
        <w:pStyle w:val="ConsPlusNormal"/>
        <w:jc w:val="right"/>
      </w:pPr>
      <w:r>
        <w:t>Утвержден</w:t>
      </w:r>
    </w:p>
    <w:p w:rsidR="00000000" w:rsidRDefault="003B757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3B757C">
      <w:pPr>
        <w:pStyle w:val="ConsPlusNormal"/>
        <w:jc w:val="right"/>
      </w:pPr>
      <w:r>
        <w:t>Российской Федерации</w:t>
      </w:r>
    </w:p>
    <w:p w:rsidR="00000000" w:rsidRDefault="003B757C">
      <w:pPr>
        <w:pStyle w:val="ConsPlusNormal"/>
        <w:jc w:val="right"/>
      </w:pPr>
      <w:r>
        <w:t>от 1 июля 2021 г. N 698н</w:t>
      </w:r>
    </w:p>
    <w:p w:rsidR="00000000" w:rsidRDefault="003B757C">
      <w:pPr>
        <w:pStyle w:val="ConsPlusNormal"/>
        <w:jc w:val="center"/>
      </w:pPr>
    </w:p>
    <w:p w:rsidR="00000000" w:rsidRDefault="003B757C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ПОРЯДОК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НАПРАВЛЕНИЯ ГРАЖДАН НА ПРОХОЖДЕНИЕ </w:t>
      </w:r>
      <w:proofErr w:type="gramStart"/>
      <w:r>
        <w:rPr>
          <w:b/>
          <w:bCs/>
        </w:rPr>
        <w:t>УГЛУБЛЕННОЙ</w:t>
      </w:r>
      <w:proofErr w:type="gramEnd"/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ДИСПАНСЕРИЗАЦИИ, ВКЛЮЧАЯ КАТЕГОРИИ ГРАЖДАН, ПРОХОДЯЩИХ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УГЛУБЛЕННУЮ ДИСПАНСЕРИЗАЦИЮ В ПЕРВООЧЕРЕДНОМ ПОРЯДКЕ</w:t>
      </w:r>
    </w:p>
    <w:p w:rsidR="00000000" w:rsidRDefault="003B757C">
      <w:pPr>
        <w:pStyle w:val="ConsPlusNormal"/>
        <w:jc w:val="center"/>
      </w:pPr>
    </w:p>
    <w:p w:rsidR="00000000" w:rsidRDefault="003B757C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</w:t>
      </w:r>
      <w:r>
        <w:t>ории граждан, проходящих углубленную диспансеризацию в первоочередном порядке (далее - граждане).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2. Углубленную диспансеризацию вправе пройти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COVID-19.</w:t>
      </w:r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>Углубленная диспансеризация также может быть пров</w:t>
      </w:r>
      <w:r>
        <w:t xml:space="preserve">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COVID-19, при подаче им заявления на имя руководителя медицинской организации, выбранной гражданином для оказания первичной </w:t>
      </w:r>
      <w:r>
        <w:t>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</w:t>
      </w:r>
      <w:r>
        <w:t xml:space="preserve">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ar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3. В случае отсутствия у </w:t>
      </w:r>
      <w:r>
        <w:t>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</w:t>
      </w:r>
      <w:r>
        <w:t>зию на требуемые виды работ (услуг).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</w:t>
      </w:r>
      <w:r>
        <w:t xml:space="preserve">анизации являются ответственными за проведение углубленной диспансеризации. Фельдшер является ответственным </w:t>
      </w:r>
      <w:proofErr w:type="gramStart"/>
      <w: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</w:t>
      </w:r>
      <w:r>
        <w:t>венному оказанию медицинской помощи пациенту в период</w:t>
      </w:r>
      <w:proofErr w:type="gramEnd"/>
      <w:r>
        <w:t xml:space="preserve">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</w:t>
      </w:r>
      <w:r>
        <w:t>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</w:t>
      </w:r>
      <w:r>
        <w:t>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</w:t>
      </w:r>
      <w:r>
        <w:lastRenderedPageBreak/>
        <w:t>психотропные лекарственные препараты" (зарегистрирован Министерством юстиции Российской Федерации 28 апреля 2012 г., регистрационный</w:t>
      </w:r>
      <w:r>
        <w:t xml:space="preserve">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>5. В целях организации пров</w:t>
      </w:r>
      <w:r>
        <w:t>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</w:t>
      </w:r>
      <w:r>
        <w:t>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</w:t>
      </w:r>
      <w:r>
        <w:t>аховании в Российской Федерации" (Собрание законодательства Российской Федерации, 2010, N 49; ст. 6422; 2020, N 50, ст. 8075).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000000" w:rsidRDefault="003B757C">
      <w:pPr>
        <w:pStyle w:val="ConsPlusNormal"/>
        <w:spacing w:before="160"/>
        <w:ind w:firstLine="540"/>
        <w:jc w:val="both"/>
      </w:pPr>
      <w:r>
        <w:t>2) номер полиса обязательного медицинского страхов</w:t>
      </w:r>
      <w:r>
        <w:t>ания гражданина;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3) категория, к которой относится гражданин;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6. Планируемая дата проведения углубленной диспан</w:t>
      </w:r>
      <w:r>
        <w:t xml:space="preserve">серизации устанавливается не ранее 60 календарных дней после выздоровления &lt;3&gt; гражданина, перенесшего новую </w:t>
      </w:r>
      <w:proofErr w:type="spellStart"/>
      <w:r>
        <w:t>коронавирусную</w:t>
      </w:r>
      <w:proofErr w:type="spellEnd"/>
      <w:r>
        <w:t xml:space="preserve"> инфекцию COVID-19, при оказании ему медицинской помощи в амбулаторных условиях или в условиях стационара.</w:t>
      </w:r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>--------------------------</w:t>
      </w:r>
      <w:r>
        <w:t>------</w:t>
      </w:r>
      <w:proofErr w:type="gramEnd"/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</w:t>
      </w:r>
      <w:r>
        <w:t xml:space="preserve">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(зарегистрирован Министерством юстиции Российской Федерации 19 март</w:t>
      </w:r>
      <w:r>
        <w:t>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 xml:space="preserve">марта 2020 г. N 246н (зарегистрирован Министерством юстиции Российской Федерации 27 марта 2020 г., регистрационный N 57860), от </w:t>
      </w:r>
      <w:r>
        <w:t>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</w:t>
      </w:r>
      <w:r>
        <w:t>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</w:t>
      </w:r>
      <w:r>
        <w:t>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4 сентября 2020 г., регистрационный </w:t>
      </w:r>
      <w:r>
        <w:t>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</w:t>
      </w:r>
      <w:r>
        <w:t>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</w:t>
      </w:r>
      <w:r>
        <w:t>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</w:t>
      </w:r>
      <w:r>
        <w:t>ерации 15</w:t>
      </w:r>
      <w:proofErr w:type="gramEnd"/>
      <w:r>
        <w:t xml:space="preserve"> апреля 2021 г., </w:t>
      </w:r>
      <w:proofErr w:type="gramStart"/>
      <w:r>
        <w:t>регистрационный</w:t>
      </w:r>
      <w:proofErr w:type="gramEnd"/>
      <w:r>
        <w:t xml:space="preserve"> N 63143).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</w:t>
      </w:r>
      <w:r>
        <w:t>х и иных исследований, дат и мест их проведения, числа граждан (далее - календарный план).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</w:t>
      </w:r>
      <w:r>
        <w:t>и указанного перечня учитывается категория, к которой относится гражданин.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8. Перечень граждан и календарный план доводятся до сведения медицинских работников, участвующих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углубленной диспансеризации, в том числе медицинских работников, ответс</w:t>
      </w:r>
      <w:r>
        <w:t>твенных за проведение углубленной диспансеризации.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9. </w:t>
      </w:r>
      <w:proofErr w:type="gramStart"/>
      <w:r>
        <w:t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</w:t>
      </w:r>
      <w:r>
        <w:t xml:space="preserve">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>&lt;4&gt; Зарег</w:t>
      </w:r>
      <w:r>
        <w:t>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</w:t>
      </w:r>
      <w:r>
        <w:t>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</w:t>
      </w:r>
      <w:r>
        <w:t>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>10. Перечень граждан направляется медицинской организ</w:t>
      </w:r>
      <w:r>
        <w:t>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</w:t>
      </w:r>
      <w:r>
        <w:t xml:space="preserve">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</w:t>
      </w:r>
      <w:r>
        <w:t>портал), сети радиотелефонной связи (смс-сообщений)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</w:t>
      </w:r>
      <w:r>
        <w:t xml:space="preserve">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</w:t>
      </w:r>
      <w:r>
        <w:t>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</w:t>
      </w:r>
      <w:r>
        <w:t xml:space="preserve"> N 48, ст. 6724; 2017, N 31, ст. 4791).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</w:t>
      </w:r>
      <w:r>
        <w:t>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</w:t>
      </w:r>
      <w:r>
        <w:t>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</w:t>
      </w:r>
      <w:r>
        <w:t>й, утвержденными приказом Минздрава России от 24 декабря 2018 г. N 911н &lt;6&gt;.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19 июня 2019 г., регистрационный N 54963.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</w:t>
      </w:r>
      <w:r>
        <w:t xml:space="preserve">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3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В случае отказа гражданина (его законного представителя) от проведения одного </w:t>
      </w:r>
      <w:r>
        <w:t xml:space="preserve">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&lt;7&gt; Собрание законодательства Рос</w:t>
      </w:r>
      <w:r>
        <w:t>сийской Федерации, 2011, N 48, ст. 6724; Официальный интернет-портал правовой информации (www.pravo.gov.ru), 2021, 2 июля, N 0001202107020046.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>14. При выявлении у гражданина в процессе углубленной диспансеризации медицинских показаний к проведению осмотро</w:t>
      </w:r>
      <w:r>
        <w:t xml:space="preserve">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5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7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(www.pravo.gov.ru), 2021, 2 июля, N 0</w:t>
      </w:r>
      <w:r>
        <w:t>001202107020046).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</w:t>
      </w:r>
      <w:r>
        <w:t>рных условиях &lt;9&gt;, с пометкой "Углубленная диспансеризация".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proofErr w:type="gramStart"/>
      <w:r>
        <w:t xml:space="preserve">&lt;9&gt; </w:t>
      </w:r>
      <w:hyperlink r:id="rId19" w:history="1">
        <w:r>
          <w:rPr>
            <w:color w:val="0000FF"/>
          </w:rPr>
          <w:t>П</w:t>
        </w:r>
        <w:r>
          <w:rPr>
            <w:color w:val="0000FF"/>
          </w:rPr>
          <w:t>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</w:t>
      </w:r>
      <w:r>
        <w:t>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</w:t>
      </w:r>
      <w:r>
        <w:t>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proofErr w:type="gramStart"/>
      <w:r>
        <w:t>В случае использо</w:t>
      </w:r>
      <w:r>
        <w:t>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</w:t>
      </w:r>
      <w:r>
        <w:t xml:space="preserve">тров, консультаций) медицинскими работниками, </w:t>
      </w:r>
      <w:r>
        <w:lastRenderedPageBreak/>
        <w:t>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</w:t>
      </w:r>
      <w:r>
        <w:t>ему в сфере здравоохранения, в том числе с</w:t>
      </w:r>
      <w:proofErr w:type="gramEnd"/>
      <w: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20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</w:t>
      </w:r>
      <w:r>
        <w:t xml:space="preserve"> в субъекте Российской Федерации.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jc w:val="right"/>
        <w:outlineLvl w:val="1"/>
      </w:pPr>
      <w:r>
        <w:t>Приложение</w:t>
      </w:r>
    </w:p>
    <w:p w:rsidR="00000000" w:rsidRDefault="003B757C">
      <w:pPr>
        <w:pStyle w:val="ConsPlusNormal"/>
        <w:jc w:val="right"/>
      </w:pPr>
      <w:r>
        <w:t>к Порядку направления граждан</w:t>
      </w:r>
    </w:p>
    <w:p w:rsidR="00000000" w:rsidRDefault="003B757C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000000" w:rsidRDefault="003B757C">
      <w:pPr>
        <w:pStyle w:val="ConsPlusNormal"/>
        <w:jc w:val="right"/>
      </w:pPr>
      <w:r>
        <w:t>диспансеризации, включая категории</w:t>
      </w:r>
    </w:p>
    <w:p w:rsidR="00000000" w:rsidRDefault="003B757C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000000" w:rsidRDefault="003B757C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000000" w:rsidRDefault="003B757C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3B757C">
      <w:pPr>
        <w:pStyle w:val="ConsPlusNormal"/>
        <w:jc w:val="right"/>
      </w:pPr>
      <w:r>
        <w:t>Министерства здравоохранения</w:t>
      </w:r>
    </w:p>
    <w:p w:rsidR="00000000" w:rsidRDefault="003B757C">
      <w:pPr>
        <w:pStyle w:val="ConsPlusNormal"/>
        <w:jc w:val="right"/>
      </w:pPr>
      <w:r>
        <w:t>Российской Федерации</w:t>
      </w:r>
    </w:p>
    <w:p w:rsidR="00000000" w:rsidRDefault="003B757C">
      <w:pPr>
        <w:pStyle w:val="ConsPlusNormal"/>
        <w:jc w:val="right"/>
      </w:pPr>
      <w:r>
        <w:t>от 1 июля 2021 г. N 698н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jc w:val="center"/>
        <w:rPr>
          <w:b/>
          <w:bCs/>
        </w:rPr>
      </w:pPr>
      <w:bookmarkStart w:id="2" w:name="Par105"/>
      <w:bookmarkEnd w:id="2"/>
      <w:r>
        <w:rPr>
          <w:b/>
          <w:bCs/>
        </w:rPr>
        <w:t>КАТЕГОРИИ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ПРОХОДЯЩИХ УГЛУБЛЕННУЮ ДИСПАНСЕРИЗАЦИЮ</w:t>
      </w:r>
    </w:p>
    <w:p w:rsidR="00000000" w:rsidRDefault="003B757C">
      <w:pPr>
        <w:pStyle w:val="ConsPlusNormal"/>
        <w:jc w:val="center"/>
        <w:rPr>
          <w:b/>
          <w:bCs/>
        </w:rPr>
      </w:pPr>
      <w:r>
        <w:rPr>
          <w:b/>
          <w:bCs/>
        </w:rPr>
        <w:t>В ПЕРВООЧЕРЕДНОМ ПОРЯДКЕ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  <w:bookmarkStart w:id="3" w:name="Par109"/>
      <w:bookmarkEnd w:id="3"/>
      <w:r>
        <w:t xml:space="preserve">1.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при нали</w:t>
      </w:r>
      <w:r>
        <w:t>чии двух и более хронических неинфекционных заболеваний.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При этом учитываются коды по </w:t>
      </w:r>
      <w:hyperlink r:id="rId21" w:history="1">
        <w:r>
          <w:rPr>
            <w:color w:val="0000FF"/>
          </w:rPr>
          <w:t>МКБ-10</w:t>
        </w:r>
      </w:hyperlink>
      <w:r>
        <w:t xml:space="preserve"> &lt;1&gt; хронических неинфекци</w:t>
      </w:r>
      <w:r>
        <w:t>онных заболеваний по следующим группам: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&lt;1&gt; Международная статистическая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00000" w:rsidRDefault="003B757C">
      <w:pPr>
        <w:pStyle w:val="ConsPlusNormal"/>
        <w:ind w:firstLine="540"/>
        <w:jc w:val="both"/>
      </w:pPr>
    </w:p>
    <w:p w:rsidR="00000000" w:rsidRPr="004D5315" w:rsidRDefault="003B757C">
      <w:pPr>
        <w:pStyle w:val="ConsPlusNormal"/>
        <w:ind w:firstLine="540"/>
        <w:jc w:val="both"/>
        <w:rPr>
          <w:lang w:val="en-US"/>
        </w:rPr>
      </w:pPr>
      <w:r w:rsidRPr="004D5315">
        <w:rPr>
          <w:lang w:val="en-US"/>
        </w:rPr>
        <w:t xml:space="preserve">1 </w:t>
      </w:r>
      <w:r>
        <w:t>группа</w:t>
      </w:r>
      <w:r w:rsidRPr="004D5315">
        <w:rPr>
          <w:lang w:val="en-US"/>
        </w:rPr>
        <w:t xml:space="preserve"> - </w:t>
      </w:r>
      <w:hyperlink r:id="rId23" w:history="1">
        <w:r w:rsidRPr="004D5315">
          <w:rPr>
            <w:color w:val="0000FF"/>
            <w:lang w:val="en-US"/>
          </w:rPr>
          <w:t>I10</w:t>
        </w:r>
      </w:hyperlink>
      <w:r w:rsidRPr="004D5315">
        <w:rPr>
          <w:lang w:val="en-US"/>
        </w:rPr>
        <w:t xml:space="preserve">, </w:t>
      </w:r>
      <w:hyperlink r:id="rId24" w:history="1">
        <w:r w:rsidRPr="004D5315">
          <w:rPr>
            <w:color w:val="0000FF"/>
            <w:lang w:val="en-US"/>
          </w:rPr>
          <w:t>I11</w:t>
        </w:r>
      </w:hyperlink>
      <w:r w:rsidRPr="004D5315">
        <w:rPr>
          <w:lang w:val="en-US"/>
        </w:rPr>
        <w:t xml:space="preserve">, </w:t>
      </w:r>
      <w:hyperlink r:id="rId25" w:history="1">
        <w:r w:rsidRPr="004D5315">
          <w:rPr>
            <w:color w:val="0000FF"/>
            <w:lang w:val="en-US"/>
          </w:rPr>
          <w:t>I12</w:t>
        </w:r>
      </w:hyperlink>
      <w:r w:rsidRPr="004D5315">
        <w:rPr>
          <w:lang w:val="en-US"/>
        </w:rPr>
        <w:t xml:space="preserve">, </w:t>
      </w:r>
      <w:hyperlink r:id="rId26" w:history="1">
        <w:r w:rsidRPr="004D5315">
          <w:rPr>
            <w:color w:val="0000FF"/>
            <w:lang w:val="en-US"/>
          </w:rPr>
          <w:t>I13</w:t>
        </w:r>
      </w:hyperlink>
      <w:r w:rsidRPr="004D5315">
        <w:rPr>
          <w:lang w:val="en-US"/>
        </w:rPr>
        <w:t xml:space="preserve">, </w:t>
      </w:r>
      <w:hyperlink r:id="rId27" w:history="1">
        <w:r w:rsidRPr="004D5315">
          <w:rPr>
            <w:color w:val="0000FF"/>
            <w:lang w:val="en-US"/>
          </w:rPr>
          <w:t>I15</w:t>
        </w:r>
      </w:hyperlink>
      <w:r w:rsidRPr="004D5315">
        <w:rPr>
          <w:lang w:val="en-US"/>
        </w:rPr>
        <w:t xml:space="preserve">, </w:t>
      </w:r>
      <w:hyperlink r:id="rId28" w:history="1">
        <w:r w:rsidRPr="004D5315">
          <w:rPr>
            <w:color w:val="0000FF"/>
            <w:lang w:val="en-US"/>
          </w:rPr>
          <w:t>I20.1</w:t>
        </w:r>
      </w:hyperlink>
      <w:r w:rsidRPr="004D5315">
        <w:rPr>
          <w:lang w:val="en-US"/>
        </w:rPr>
        <w:t xml:space="preserve">, </w:t>
      </w:r>
      <w:hyperlink r:id="rId29" w:history="1">
        <w:r w:rsidRPr="004D5315">
          <w:rPr>
            <w:color w:val="0000FF"/>
            <w:lang w:val="en-US"/>
          </w:rPr>
          <w:t>I20.8</w:t>
        </w:r>
      </w:hyperlink>
      <w:r w:rsidRPr="004D5315">
        <w:rPr>
          <w:lang w:val="en-US"/>
        </w:rPr>
        <w:t xml:space="preserve">, </w:t>
      </w:r>
      <w:hyperlink r:id="rId30" w:history="1">
        <w:r w:rsidRPr="004D5315">
          <w:rPr>
            <w:color w:val="0000FF"/>
            <w:lang w:val="en-US"/>
          </w:rPr>
          <w:t>I20.8</w:t>
        </w:r>
      </w:hyperlink>
      <w:r w:rsidRPr="004D5315">
        <w:rPr>
          <w:lang w:val="en-US"/>
        </w:rPr>
        <w:t xml:space="preserve">, </w:t>
      </w:r>
      <w:hyperlink r:id="rId31" w:history="1">
        <w:r w:rsidRPr="004D5315">
          <w:rPr>
            <w:color w:val="0000FF"/>
            <w:lang w:val="en-US"/>
          </w:rPr>
          <w:t>I20.9</w:t>
        </w:r>
      </w:hyperlink>
      <w:r w:rsidRPr="004D5315">
        <w:rPr>
          <w:lang w:val="en-US"/>
        </w:rPr>
        <w:t xml:space="preserve">, </w:t>
      </w:r>
      <w:hyperlink r:id="rId32" w:history="1">
        <w:r w:rsidRPr="004D5315">
          <w:rPr>
            <w:color w:val="0000FF"/>
            <w:lang w:val="en-US"/>
          </w:rPr>
          <w:t>I25.0</w:t>
        </w:r>
      </w:hyperlink>
      <w:r w:rsidRPr="004D5315">
        <w:rPr>
          <w:lang w:val="en-US"/>
        </w:rPr>
        <w:t xml:space="preserve">, </w:t>
      </w:r>
      <w:hyperlink r:id="rId33" w:history="1">
        <w:r w:rsidRPr="004D5315">
          <w:rPr>
            <w:color w:val="0000FF"/>
            <w:lang w:val="en-US"/>
          </w:rPr>
          <w:t>I25.1</w:t>
        </w:r>
      </w:hyperlink>
      <w:r w:rsidRPr="004D5315">
        <w:rPr>
          <w:lang w:val="en-US"/>
        </w:rPr>
        <w:t xml:space="preserve">, </w:t>
      </w:r>
      <w:hyperlink r:id="rId34" w:history="1">
        <w:r w:rsidRPr="004D5315">
          <w:rPr>
            <w:color w:val="0000FF"/>
            <w:lang w:val="en-US"/>
          </w:rPr>
          <w:t>I25.2</w:t>
        </w:r>
      </w:hyperlink>
      <w:r w:rsidRPr="004D5315">
        <w:rPr>
          <w:lang w:val="en-US"/>
        </w:rPr>
        <w:t xml:space="preserve">, </w:t>
      </w:r>
      <w:hyperlink r:id="rId35" w:history="1">
        <w:r w:rsidRPr="004D5315">
          <w:rPr>
            <w:color w:val="0000FF"/>
            <w:lang w:val="en-US"/>
          </w:rPr>
          <w:t>I25.5</w:t>
        </w:r>
      </w:hyperlink>
      <w:r w:rsidRPr="004D5315">
        <w:rPr>
          <w:lang w:val="en-US"/>
        </w:rPr>
        <w:t xml:space="preserve">, </w:t>
      </w:r>
      <w:hyperlink r:id="rId36" w:history="1">
        <w:r w:rsidRPr="004D5315">
          <w:rPr>
            <w:color w:val="0000FF"/>
            <w:lang w:val="en-US"/>
          </w:rPr>
          <w:t>I25.6</w:t>
        </w:r>
      </w:hyperlink>
      <w:r w:rsidRPr="004D5315">
        <w:rPr>
          <w:lang w:val="en-US"/>
        </w:rPr>
        <w:t xml:space="preserve">, </w:t>
      </w:r>
      <w:hyperlink r:id="rId37" w:history="1">
        <w:r w:rsidRPr="004D5315">
          <w:rPr>
            <w:color w:val="0000FF"/>
            <w:lang w:val="en-US"/>
          </w:rPr>
          <w:t>I25.8</w:t>
        </w:r>
      </w:hyperlink>
      <w:r w:rsidRPr="004D5315">
        <w:rPr>
          <w:lang w:val="en-US"/>
        </w:rPr>
        <w:t xml:space="preserve">, </w:t>
      </w:r>
      <w:hyperlink r:id="rId38" w:history="1">
        <w:r w:rsidRPr="004D5315">
          <w:rPr>
            <w:color w:val="0000FF"/>
            <w:lang w:val="en-US"/>
          </w:rPr>
          <w:t>I25.9</w:t>
        </w:r>
      </w:hyperlink>
      <w:r w:rsidRPr="004D5315">
        <w:rPr>
          <w:lang w:val="en-US"/>
        </w:rPr>
        <w:t>;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2 группа - </w:t>
      </w:r>
      <w:hyperlink r:id="rId39" w:history="1">
        <w:r>
          <w:rPr>
            <w:color w:val="0000FF"/>
          </w:rPr>
          <w:t>I48</w:t>
        </w:r>
      </w:hyperlink>
      <w:r>
        <w:t>;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3 группа - </w:t>
      </w:r>
      <w:hyperlink r:id="rId40" w:history="1">
        <w:r>
          <w:rPr>
            <w:color w:val="0000FF"/>
          </w:rPr>
          <w:t>E11</w:t>
        </w:r>
      </w:hyperlink>
      <w:r>
        <w:t>;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4 группа - </w:t>
      </w:r>
      <w:hyperlink r:id="rId41" w:history="1">
        <w:r>
          <w:rPr>
            <w:color w:val="0000FF"/>
          </w:rPr>
          <w:t>J44.0</w:t>
        </w:r>
      </w:hyperlink>
      <w:r>
        <w:t xml:space="preserve">, </w:t>
      </w:r>
      <w:hyperlink r:id="rId42" w:history="1">
        <w:r>
          <w:rPr>
            <w:color w:val="0000FF"/>
          </w:rPr>
          <w:t>J44.8</w:t>
        </w:r>
      </w:hyperlink>
      <w:r>
        <w:t xml:space="preserve">, </w:t>
      </w:r>
      <w:hyperlink r:id="rId43" w:history="1">
        <w:r>
          <w:rPr>
            <w:color w:val="0000FF"/>
          </w:rPr>
          <w:t>J44.9</w:t>
        </w:r>
      </w:hyperlink>
      <w:r>
        <w:t>;</w:t>
      </w:r>
    </w:p>
    <w:p w:rsidR="00000000" w:rsidRPr="004D5315" w:rsidRDefault="003B757C">
      <w:pPr>
        <w:pStyle w:val="ConsPlusNormal"/>
        <w:spacing w:before="160"/>
        <w:ind w:firstLine="540"/>
        <w:jc w:val="both"/>
        <w:rPr>
          <w:lang w:val="en-US"/>
        </w:rPr>
      </w:pPr>
      <w:r w:rsidRPr="004D5315">
        <w:rPr>
          <w:lang w:val="en-US"/>
        </w:rPr>
        <w:t xml:space="preserve">5 </w:t>
      </w:r>
      <w:r>
        <w:t>группа</w:t>
      </w:r>
      <w:r w:rsidRPr="004D5315">
        <w:rPr>
          <w:lang w:val="en-US"/>
        </w:rPr>
        <w:t xml:space="preserve"> - </w:t>
      </w:r>
      <w:hyperlink r:id="rId44" w:history="1">
        <w:r w:rsidRPr="004D5315">
          <w:rPr>
            <w:color w:val="0000FF"/>
            <w:lang w:val="en-US"/>
          </w:rPr>
          <w:t>I69.0</w:t>
        </w:r>
      </w:hyperlink>
      <w:r w:rsidRPr="004D5315">
        <w:rPr>
          <w:lang w:val="en-US"/>
        </w:rPr>
        <w:t xml:space="preserve">, </w:t>
      </w:r>
      <w:hyperlink r:id="rId45" w:history="1">
        <w:r w:rsidRPr="004D5315">
          <w:rPr>
            <w:color w:val="0000FF"/>
            <w:lang w:val="en-US"/>
          </w:rPr>
          <w:t>I69.1</w:t>
        </w:r>
      </w:hyperlink>
      <w:r w:rsidRPr="004D5315">
        <w:rPr>
          <w:lang w:val="en-US"/>
        </w:rPr>
        <w:t xml:space="preserve">, </w:t>
      </w:r>
      <w:hyperlink r:id="rId46" w:history="1">
        <w:r w:rsidRPr="004D5315">
          <w:rPr>
            <w:color w:val="0000FF"/>
            <w:lang w:val="en-US"/>
          </w:rPr>
          <w:t>I69.2</w:t>
        </w:r>
      </w:hyperlink>
      <w:r w:rsidRPr="004D5315">
        <w:rPr>
          <w:lang w:val="en-US"/>
        </w:rPr>
        <w:t xml:space="preserve">, </w:t>
      </w:r>
      <w:hyperlink r:id="rId47" w:history="1">
        <w:r w:rsidRPr="004D5315">
          <w:rPr>
            <w:color w:val="0000FF"/>
            <w:lang w:val="en-US"/>
          </w:rPr>
          <w:t>I69.3</w:t>
        </w:r>
      </w:hyperlink>
      <w:r w:rsidRPr="004D5315">
        <w:rPr>
          <w:lang w:val="en-US"/>
        </w:rPr>
        <w:t xml:space="preserve">, </w:t>
      </w:r>
      <w:hyperlink r:id="rId48" w:history="1">
        <w:r w:rsidRPr="004D5315">
          <w:rPr>
            <w:color w:val="0000FF"/>
            <w:lang w:val="en-US"/>
          </w:rPr>
          <w:t>I69.4</w:t>
        </w:r>
      </w:hyperlink>
      <w:r w:rsidRPr="004D5315">
        <w:rPr>
          <w:lang w:val="en-US"/>
        </w:rPr>
        <w:t xml:space="preserve">, </w:t>
      </w:r>
      <w:hyperlink r:id="rId49" w:history="1">
        <w:r w:rsidRPr="004D5315">
          <w:rPr>
            <w:color w:val="0000FF"/>
            <w:lang w:val="en-US"/>
          </w:rPr>
          <w:t>I67.8</w:t>
        </w:r>
      </w:hyperlink>
      <w:r w:rsidRPr="004D5315">
        <w:rPr>
          <w:lang w:val="en-US"/>
        </w:rPr>
        <w:t>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1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000000" w:rsidRDefault="003B757C">
      <w:pPr>
        <w:pStyle w:val="ConsPlusNormal"/>
        <w:spacing w:before="160"/>
        <w:ind w:firstLine="540"/>
        <w:jc w:val="both"/>
      </w:pPr>
      <w:r>
        <w:t>2. Граждане, перенесшие н</w:t>
      </w:r>
      <w:r>
        <w:t xml:space="preserve">овую </w:t>
      </w:r>
      <w:proofErr w:type="spellStart"/>
      <w:r>
        <w:t>коронавирусную</w:t>
      </w:r>
      <w:proofErr w:type="spellEnd"/>
      <w:r>
        <w:t xml:space="preserve"> инфекцию COVID-19, не относящиеся к категории, указанной в </w:t>
      </w:r>
      <w:hyperlink w:anchor="Par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ind w:firstLine="540"/>
        <w:jc w:val="both"/>
      </w:pPr>
    </w:p>
    <w:p w:rsidR="00000000" w:rsidRDefault="003B7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15"/>
    <w:rsid w:val="003B757C"/>
    <w:rsid w:val="004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6A28BD1415D0C9680A9CEB64F2E5B12B7D1C3969026101035046543D276944583E076C9998627E9C393D8ADD3A487180CFA24F41ADFEFT9fAF" TargetMode="External"/><Relationship Id="rId18" Type="http://schemas.openxmlformats.org/officeDocument/2006/relationships/hyperlink" Target="consultantplus://offline/ref=6446A28BD1415D0C9680A9CEB64F2E5B12B7DFC8929F26101035046543D276944583E074CC908C71B18C9284E88FB786160CF823E8T1f9F" TargetMode="External"/><Relationship Id="rId26" Type="http://schemas.openxmlformats.org/officeDocument/2006/relationships/hyperlink" Target="consultantplus://offline/ref=6446A28BD1415D0C9680A0D7B14F2E5B16BCD7C29A9926101035046543D276944583E076C9968623E2C393D8ADD3A487180CFA24F41ADFEFT9fAF" TargetMode="External"/><Relationship Id="rId39" Type="http://schemas.openxmlformats.org/officeDocument/2006/relationships/hyperlink" Target="consultantplus://offline/ref=6446A28BD1415D0C9680A0D7B14F2E5B16BCD7C29A9926101035046543D276944583E076C9968225E9C393D8ADD3A487180CFA24F41ADFEFT9f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6A28BD1415D0C9680A0D7B14F2E5B16BCD7C29A9926101035046543D276945783B87AC8989925E7D6C589EBT8f7F" TargetMode="External"/><Relationship Id="rId34" Type="http://schemas.openxmlformats.org/officeDocument/2006/relationships/hyperlink" Target="consultantplus://offline/ref=6446A28BD1415D0C9680A0D7B14F2E5B16BCD7C29A9926101035046543D276944583E076CD908723E0C393D8ADD3A487180CFA24F41ADFEFT9fAF" TargetMode="External"/><Relationship Id="rId42" Type="http://schemas.openxmlformats.org/officeDocument/2006/relationships/hyperlink" Target="consultantplus://offline/ref=6446A28BD1415D0C9680A0D7B14F2E5B16BCD7C29A9926101035046543D276944583E076CD938526E6C393D8ADD3A487180CFA24F41ADFEFT9fAF" TargetMode="External"/><Relationship Id="rId47" Type="http://schemas.openxmlformats.org/officeDocument/2006/relationships/hyperlink" Target="consultantplus://offline/ref=6446A28BD1415D0C9680A0D7B14F2E5B16BCD7C29A9926101035046543D276944583E076CD908323E4C393D8ADD3A487180CFA24F41ADFEFT9fAF" TargetMode="External"/><Relationship Id="rId50" Type="http://schemas.openxmlformats.org/officeDocument/2006/relationships/hyperlink" Target="consultantplus://offline/ref=6446A28BD1415D0C9680A0D7B14F2E5B16BCD7C29A9926101035046543D276945783B87AC8989925E7D6C589EBT8f7F" TargetMode="External"/><Relationship Id="rId7" Type="http://schemas.openxmlformats.org/officeDocument/2006/relationships/hyperlink" Target="consultantplus://offline/ref=6446A28BD1415D0C9680A9CEB64F2E5B13B7D1CF9A9026101035046543D276945783B87AC8989925E7D6C589EBT8f7F" TargetMode="External"/><Relationship Id="rId12" Type="http://schemas.openxmlformats.org/officeDocument/2006/relationships/hyperlink" Target="consultantplus://offline/ref=6446A28BD1415D0C9680A9CEB64F2E5B12BDD1CA979F26101035046543D276944583E076C9918724E0C393D8ADD3A487180CFA24F41ADFEFT9fAF" TargetMode="External"/><Relationship Id="rId17" Type="http://schemas.openxmlformats.org/officeDocument/2006/relationships/hyperlink" Target="consultantplus://offline/ref=6446A28BD1415D0C9680A9CEB64F2E5B10BBD7CC929926101035046543D276944583E076C9918627E3C393D8ADD3A487180CFA24F41ADFEFT9fAF" TargetMode="External"/><Relationship Id="rId25" Type="http://schemas.openxmlformats.org/officeDocument/2006/relationships/hyperlink" Target="consultantplus://offline/ref=6446A28BD1415D0C9680A0D7B14F2E5B16BCD7C29A9926101035046543D276944583E076C9968621E7C393D8ADD3A487180CFA24F41ADFEFT9fAF" TargetMode="External"/><Relationship Id="rId33" Type="http://schemas.openxmlformats.org/officeDocument/2006/relationships/hyperlink" Target="consultantplus://offline/ref=6446A28BD1415D0C9680A0D7B14F2E5B16BCD7C29A9926101035046543D276944583E076CD908720E9C393D8ADD3A487180CFA24F41ADFEFT9fAF" TargetMode="External"/><Relationship Id="rId38" Type="http://schemas.openxmlformats.org/officeDocument/2006/relationships/hyperlink" Target="consultantplus://offline/ref=6446A28BD1415D0C9680A0D7B14F2E5B16BCD7C29A9926101035046543D276944583E076CD908723E8C393D8ADD3A487180CFA24F41ADFEFT9fAF" TargetMode="External"/><Relationship Id="rId46" Type="http://schemas.openxmlformats.org/officeDocument/2006/relationships/hyperlink" Target="consultantplus://offline/ref=6446A28BD1415D0C9680A0D7B14F2E5B16BCD7C29A9926101035046543D276944583E076CD908323E2C393D8ADD3A487180CFA24F41ADFEFT9f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46A28BD1415D0C9680A9CEB64F2E5B10BBD7CC929926101035046543D276944583E076C9918725E5C393D8ADD3A487180CFA24F41ADFEFT9fAF" TargetMode="External"/><Relationship Id="rId20" Type="http://schemas.openxmlformats.org/officeDocument/2006/relationships/hyperlink" Target="consultantplus://offline/ref=6446A28BD1415D0C9680A9CEB64F2E5B12B7DFC8929F26101035046543D276944583E075CD988C71B18C9284E88FB786160CF823E8T1f9F" TargetMode="External"/><Relationship Id="rId29" Type="http://schemas.openxmlformats.org/officeDocument/2006/relationships/hyperlink" Target="consultantplus://offline/ref=6446A28BD1415D0C9680A0D7B14F2E5B16BCD7C29A9926101035046543D276944583E076CD918E2CE1C393D8ADD3A487180CFA24F41ADFEFT9fAF" TargetMode="External"/><Relationship Id="rId41" Type="http://schemas.openxmlformats.org/officeDocument/2006/relationships/hyperlink" Target="consultantplus://offline/ref=6446A28BD1415D0C9680A0D7B14F2E5B16BCD7C29A9926101035046543D276944583E076CD938526E1C393D8ADD3A487180CFA24F41ADFEFT9f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A28BD1415D0C9680A9CEB64F2E5B12B7D1C3969026101035046543D276944583E076C9998624E8C393D8ADD3A487180CFA24F41ADFEFT9fAF" TargetMode="External"/><Relationship Id="rId11" Type="http://schemas.openxmlformats.org/officeDocument/2006/relationships/hyperlink" Target="consultantplus://offline/ref=6446A28BD1415D0C9680A9CEB64F2E5B12B7DFC8929F26101035046543D276944583E075CF978C71B18C9284E88FB786160CF823E8T1f9F" TargetMode="External"/><Relationship Id="rId24" Type="http://schemas.openxmlformats.org/officeDocument/2006/relationships/hyperlink" Target="consultantplus://offline/ref=6446A28BD1415D0C9680A0D7B14F2E5B16BCD7C29A9926101035046543D276944583E076C9968626E7C393D8ADD3A487180CFA24F41ADFEFT9fAF" TargetMode="External"/><Relationship Id="rId32" Type="http://schemas.openxmlformats.org/officeDocument/2006/relationships/hyperlink" Target="consultantplus://offline/ref=6446A28BD1415D0C9680A0D7B14F2E5B16BCD7C29A9926101035046543D276944583E076CD908720E7C393D8ADD3A487180CFA24F41ADFEFT9fAF" TargetMode="External"/><Relationship Id="rId37" Type="http://schemas.openxmlformats.org/officeDocument/2006/relationships/hyperlink" Target="consultantplus://offline/ref=6446A28BD1415D0C9680A0D7B14F2E5B16BCD7C29A9926101035046543D276944583E076CD908723E7C393D8ADD3A487180CFA24F41ADFEFT9fAF" TargetMode="External"/><Relationship Id="rId40" Type="http://schemas.openxmlformats.org/officeDocument/2006/relationships/hyperlink" Target="consultantplus://offline/ref=6446A28BD1415D0C9680A0D7B14F2E5B16BCD7C29A9926101035046543D276944583E076C992802DE9C393D8ADD3A487180CFA24F41ADFEFT9fAF" TargetMode="External"/><Relationship Id="rId45" Type="http://schemas.openxmlformats.org/officeDocument/2006/relationships/hyperlink" Target="consultantplus://offline/ref=6446A28BD1415D0C9680A0D7B14F2E5B16BCD7C29A9926101035046543D276944583E076CD908323E1C393D8ADD3A487180CFA24F41ADFEFT9fA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46A28BD1415D0C9680A9CEB64F2E5B10BBD7CC929926101035046543D276944583E076C9918725E3C393D8ADD3A487180CFA24F41ADFEFT9fAF" TargetMode="External"/><Relationship Id="rId23" Type="http://schemas.openxmlformats.org/officeDocument/2006/relationships/hyperlink" Target="consultantplus://offline/ref=6446A28BD1415D0C9680A0D7B14F2E5B16BCD7C29A9926101035046543D276944583E076C9968626E3C393D8ADD3A487180CFA24F41ADFEFT9fAF" TargetMode="External"/><Relationship Id="rId28" Type="http://schemas.openxmlformats.org/officeDocument/2006/relationships/hyperlink" Target="consultantplus://offline/ref=6446A28BD1415D0C9680A0D7B14F2E5B16BCD7C29A9926101035046543D276944583E076CD918E2CE0C393D8ADD3A487180CFA24F41ADFEFT9fAF" TargetMode="External"/><Relationship Id="rId36" Type="http://schemas.openxmlformats.org/officeDocument/2006/relationships/hyperlink" Target="consultantplus://offline/ref=6446A28BD1415D0C9680A0D7B14F2E5B16BCD7C29A9926101035046543D276944583E076CD908723E6C393D8ADD3A487180CFA24F41ADFEFT9fAF" TargetMode="External"/><Relationship Id="rId49" Type="http://schemas.openxmlformats.org/officeDocument/2006/relationships/hyperlink" Target="consultantplus://offline/ref=6446A28BD1415D0C9680A0D7B14F2E5B16BCD7C29A9926101035046543D276944583E076CD908323E7C393D8ADD3A487180CFA24F41ADFEFT9fAF" TargetMode="External"/><Relationship Id="rId10" Type="http://schemas.openxmlformats.org/officeDocument/2006/relationships/hyperlink" Target="consultantplus://offline/ref=6446A28BD1415D0C9680A9CEB64F2E5B12B8DFC2939C26101035046543D276944583E076C9918727E2C393D8ADD3A487180CFA24F41ADFEFT9fAF" TargetMode="External"/><Relationship Id="rId19" Type="http://schemas.openxmlformats.org/officeDocument/2006/relationships/hyperlink" Target="consultantplus://offline/ref=6446A28BD1415D0C9680A9CEB64F2E5B12B9DFCF909E26101035046543D276944583E076C9918721E2C393D8ADD3A487180CFA24F41ADFEFT9fAF" TargetMode="External"/><Relationship Id="rId31" Type="http://schemas.openxmlformats.org/officeDocument/2006/relationships/hyperlink" Target="consultantplus://offline/ref=6446A28BD1415D0C9680A0D7B14F2E5B16BCD7C29A9926101035046543D276944583E076CD918E2CE2C393D8ADD3A487180CFA24F41ADFEFT9fAF" TargetMode="External"/><Relationship Id="rId44" Type="http://schemas.openxmlformats.org/officeDocument/2006/relationships/hyperlink" Target="consultantplus://offline/ref=6446A28BD1415D0C9680A0D7B14F2E5B16BCD7C29A9926101035046543D276944583E076CD908323E0C393D8ADD3A487180CFA24F41ADFEFT9fA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A28BD1415D0C9680A9CEB64F2E5B12B7D4C9959C26101035046543D276944583E070C9928C71B18C9284E88FB786160CF823E8T1f9F" TargetMode="External"/><Relationship Id="rId14" Type="http://schemas.openxmlformats.org/officeDocument/2006/relationships/hyperlink" Target="consultantplus://offline/ref=6446A28BD1415D0C9680A9CEB64F2E5B12B7DFC8929F26101035046543D276944583E076C9918520E2C393D8ADD3A487180CFA24F41ADFEFT9fAF" TargetMode="External"/><Relationship Id="rId22" Type="http://schemas.openxmlformats.org/officeDocument/2006/relationships/hyperlink" Target="consultantplus://offline/ref=6446A28BD1415D0C9680A0D7B14F2E5B16BCD7C29A9926101035046543D276945783B87AC8989925E7D6C589EBT8f7F" TargetMode="External"/><Relationship Id="rId27" Type="http://schemas.openxmlformats.org/officeDocument/2006/relationships/hyperlink" Target="consultantplus://offline/ref=6446A28BD1415D0C9680A0D7B14F2E5B16BCD7C29A9926101035046543D276944583E076C996862DE0C393D8ADD3A487180CFA24F41ADFEFT9fAF" TargetMode="External"/><Relationship Id="rId30" Type="http://schemas.openxmlformats.org/officeDocument/2006/relationships/hyperlink" Target="consultantplus://offline/ref=6446A28BD1415D0C9680A0D7B14F2E5B16BCD7C29A9926101035046543D276944583E076CD918E2CE1C393D8ADD3A487180CFA24F41ADFEFT9fAF" TargetMode="External"/><Relationship Id="rId35" Type="http://schemas.openxmlformats.org/officeDocument/2006/relationships/hyperlink" Target="consultantplus://offline/ref=6446A28BD1415D0C9680A0D7B14F2E5B16BCD7C29A9926101035046543D276944583E076CD908723E5C393D8ADD3A487180CFA24F41ADFEFT9fAF" TargetMode="External"/><Relationship Id="rId43" Type="http://schemas.openxmlformats.org/officeDocument/2006/relationships/hyperlink" Target="consultantplus://offline/ref=6446A28BD1415D0C9680A0D7B14F2E5B16BCD7C29A9926101035046543D276944583E076CD938526E8C393D8ADD3A487180CFA24F41ADFEFT9fAF" TargetMode="External"/><Relationship Id="rId48" Type="http://schemas.openxmlformats.org/officeDocument/2006/relationships/hyperlink" Target="consultantplus://offline/ref=6446A28BD1415D0C9680A0D7B14F2E5B16BCD7C29A9926101035046543D276944583E076CD908323E5C393D8ADD3A487180CFA24F41ADFEFT9fAF" TargetMode="External"/><Relationship Id="rId8" Type="http://schemas.openxmlformats.org/officeDocument/2006/relationships/hyperlink" Target="consultantplus://offline/ref=6446A28BD1415D0C9680A9CEB64F2E5B12B8D1CC969F26101035046543D276944583E075CF948C71B18C9284E88FB786160CF823E8T1f9F" TargetMode="External"/><Relationship Id="rId51" Type="http://schemas.openxmlformats.org/officeDocument/2006/relationships/hyperlink" Target="consultantplus://offline/ref=6446A28BD1415D0C9680A0D7B14F2E5B16BCD7C29A9926101035046543D276945783B87AC8989925E7D6C589EBT8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3731</Words>
  <Characters>21268</Characters>
  <Application>Microsoft Office Word</Application>
  <DocSecurity>2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01.07.2021 N 698н"Об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порядке"(Зарегистрировано в Минюсте Росс</vt:lpstr>
    </vt:vector>
  </TitlesOfParts>
  <Company>КонсультантПлюс Версия 4021.00.25</Company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01.07.2021 N 698н"Об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порядке"(Зарегистрировано в Минюсте Росс</dc:title>
  <dc:creator>Безрукова Мария</dc:creator>
  <cp:lastModifiedBy>Безрукова Мария</cp:lastModifiedBy>
  <cp:revision>2</cp:revision>
  <dcterms:created xsi:type="dcterms:W3CDTF">2021-07-19T10:51:00Z</dcterms:created>
  <dcterms:modified xsi:type="dcterms:W3CDTF">2021-07-19T10:51:00Z</dcterms:modified>
</cp:coreProperties>
</file>